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12CC" w14:textId="15464B88" w:rsidR="003E74BA" w:rsidRDefault="002522AD" w:rsidP="00436EE1">
      <w:pPr>
        <w:tabs>
          <w:tab w:val="left" w:pos="2127"/>
        </w:tabs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noProof/>
          <w:sz w:val="32"/>
          <w:szCs w:val="32"/>
          <w:lang w:eastAsia="de-CH"/>
        </w:rPr>
        <w:drawing>
          <wp:anchor distT="0" distB="0" distL="114935" distR="114935" simplePos="0" relativeHeight="251665408" behindDoc="0" locked="0" layoutInCell="1" allowOverlap="1" wp14:anchorId="7A9E3F85" wp14:editId="479E6ECF">
            <wp:simplePos x="0" y="0"/>
            <wp:positionH relativeFrom="column">
              <wp:posOffset>1313121</wp:posOffset>
            </wp:positionH>
            <wp:positionV relativeFrom="paragraph">
              <wp:posOffset>-83140</wp:posOffset>
            </wp:positionV>
            <wp:extent cx="5050155" cy="114998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149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6BCF" w14:textId="1863A7D0" w:rsidR="003E74BA" w:rsidRDefault="003E74BA" w:rsidP="00436EE1">
      <w:pPr>
        <w:tabs>
          <w:tab w:val="left" w:pos="2127"/>
        </w:tabs>
        <w:rPr>
          <w:b/>
          <w:sz w:val="32"/>
          <w:szCs w:val="32"/>
          <w:lang w:val="en-US"/>
        </w:rPr>
      </w:pPr>
      <w:bookmarkStart w:id="1" w:name="_Hlk14470426"/>
      <w:bookmarkEnd w:id="1"/>
    </w:p>
    <w:p w14:paraId="5D9F0A93" w14:textId="23E302BA" w:rsidR="003E74BA" w:rsidRDefault="003E74BA" w:rsidP="00436EE1">
      <w:pPr>
        <w:tabs>
          <w:tab w:val="left" w:pos="2127"/>
        </w:tabs>
        <w:rPr>
          <w:b/>
          <w:sz w:val="32"/>
          <w:szCs w:val="32"/>
          <w:lang w:val="en-US"/>
        </w:rPr>
      </w:pPr>
    </w:p>
    <w:p w14:paraId="4DE64B34" w14:textId="5E1676C8" w:rsidR="003E74BA" w:rsidRDefault="003E74BA" w:rsidP="00436EE1">
      <w:pPr>
        <w:tabs>
          <w:tab w:val="left" w:pos="2127"/>
        </w:tabs>
        <w:rPr>
          <w:b/>
          <w:sz w:val="32"/>
          <w:szCs w:val="32"/>
          <w:lang w:val="en-US"/>
        </w:rPr>
      </w:pPr>
    </w:p>
    <w:p w14:paraId="25A934B0" w14:textId="179146E0" w:rsidR="003E74BA" w:rsidRDefault="003E74BA" w:rsidP="00436EE1">
      <w:pPr>
        <w:tabs>
          <w:tab w:val="left" w:pos="2127"/>
        </w:tabs>
        <w:rPr>
          <w:b/>
          <w:sz w:val="32"/>
          <w:szCs w:val="32"/>
          <w:lang w:val="en-US"/>
        </w:rPr>
      </w:pPr>
    </w:p>
    <w:p w14:paraId="6148F00B" w14:textId="77777777" w:rsidR="00386C7F" w:rsidRDefault="00386C7F" w:rsidP="00436EE1">
      <w:pPr>
        <w:tabs>
          <w:tab w:val="left" w:pos="2127"/>
        </w:tabs>
        <w:rPr>
          <w:b/>
          <w:sz w:val="32"/>
          <w:szCs w:val="32"/>
          <w:lang w:val="en-US"/>
        </w:rPr>
      </w:pPr>
    </w:p>
    <w:p w14:paraId="462DCC4F" w14:textId="77777777" w:rsidR="00386C7F" w:rsidRDefault="00386C7F" w:rsidP="00436EE1">
      <w:pPr>
        <w:tabs>
          <w:tab w:val="left" w:pos="2127"/>
        </w:tabs>
        <w:rPr>
          <w:b/>
          <w:sz w:val="32"/>
          <w:szCs w:val="32"/>
          <w:lang w:val="en-US"/>
        </w:rPr>
      </w:pPr>
    </w:p>
    <w:p w14:paraId="6F32D485" w14:textId="0A096883" w:rsidR="003E74BA" w:rsidRPr="00136F55" w:rsidRDefault="00386C7F" w:rsidP="00436EE1">
      <w:pPr>
        <w:tabs>
          <w:tab w:val="left" w:pos="2127"/>
        </w:tabs>
        <w:rPr>
          <w:b/>
          <w:sz w:val="28"/>
          <w:szCs w:val="32"/>
          <w:lang w:val="en-US"/>
        </w:rPr>
      </w:pPr>
      <w:r w:rsidRPr="00136F55">
        <w:rPr>
          <w:b/>
          <w:sz w:val="28"/>
          <w:szCs w:val="32"/>
          <w:lang w:val="en-US"/>
        </w:rPr>
        <w:t>LOOKING BACK TO THE EXCHANGE</w:t>
      </w:r>
      <w:r w:rsidR="00C85159">
        <w:rPr>
          <w:b/>
          <w:sz w:val="28"/>
          <w:szCs w:val="32"/>
          <w:lang w:val="en-US"/>
        </w:rPr>
        <w:t xml:space="preserve"> “FOUR HEADWATERS TRAIL”</w:t>
      </w:r>
      <w:r w:rsidRPr="00136F55">
        <w:rPr>
          <w:b/>
          <w:sz w:val="28"/>
          <w:szCs w:val="32"/>
          <w:lang w:val="en-US"/>
        </w:rPr>
        <w:t xml:space="preserve">, </w:t>
      </w:r>
      <w:r w:rsidR="00997FFE" w:rsidRPr="00974342">
        <w:rPr>
          <w:b/>
          <w:caps/>
          <w:sz w:val="28"/>
          <w:szCs w:val="32"/>
          <w:lang w:val="en-US"/>
        </w:rPr>
        <w:t>Conclusions</w:t>
      </w:r>
    </w:p>
    <w:p w14:paraId="2EA0349E" w14:textId="212C70B6" w:rsidR="00AA223A" w:rsidRPr="00136F55" w:rsidRDefault="00AA223A" w:rsidP="00436EE1">
      <w:pPr>
        <w:tabs>
          <w:tab w:val="left" w:pos="2127"/>
        </w:tabs>
        <w:rPr>
          <w:rFonts w:asciiTheme="minorHAnsi" w:hAnsiTheme="minorHAnsi" w:cstheme="minorHAnsi"/>
          <w:b/>
          <w:sz w:val="28"/>
          <w:szCs w:val="32"/>
          <w:lang w:val="en-US"/>
        </w:rPr>
      </w:pPr>
    </w:p>
    <w:p w14:paraId="6B76C7BC" w14:textId="0E66EDBF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>T</w:t>
      </w:r>
      <w:r w:rsidR="002624B3">
        <w:rPr>
          <w:rFonts w:cstheme="minorHAnsi"/>
          <w:b/>
          <w:sz w:val="28"/>
          <w:szCs w:val="32"/>
          <w:lang w:val="en-GB"/>
        </w:rPr>
        <w:t>he selection of the "t</w:t>
      </w:r>
      <w:r w:rsidRPr="003874E6">
        <w:rPr>
          <w:rFonts w:cstheme="minorHAnsi"/>
          <w:b/>
          <w:sz w:val="28"/>
          <w:szCs w:val="32"/>
          <w:lang w:val="en-GB"/>
        </w:rPr>
        <w:t>rekking</w:t>
      </w:r>
      <w:r w:rsidR="00850830">
        <w:rPr>
          <w:rFonts w:cstheme="minorHAnsi"/>
          <w:b/>
          <w:sz w:val="28"/>
          <w:szCs w:val="32"/>
          <w:lang w:val="en-GB"/>
        </w:rPr>
        <w:t>-</w:t>
      </w:r>
      <w:r w:rsidRPr="003874E6">
        <w:rPr>
          <w:rFonts w:cstheme="minorHAnsi"/>
          <w:b/>
          <w:sz w:val="28"/>
          <w:szCs w:val="32"/>
          <w:lang w:val="en-GB"/>
        </w:rPr>
        <w:t xml:space="preserve">guests" is of central importance. </w:t>
      </w:r>
      <w:r w:rsidR="00850830">
        <w:rPr>
          <w:rFonts w:cstheme="minorHAnsi"/>
          <w:b/>
          <w:sz w:val="28"/>
          <w:szCs w:val="32"/>
          <w:lang w:val="en-GB"/>
        </w:rPr>
        <w:t>They must meet the defined requirements like walking 6 hours a day, be safe footed, etc.</w:t>
      </w:r>
    </w:p>
    <w:p w14:paraId="2C2BBD5F" w14:textId="23A693C1" w:rsidR="00997FFE" w:rsidRPr="003874E6" w:rsidRDefault="002624B3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>
        <w:rPr>
          <w:rFonts w:cstheme="minorHAnsi"/>
          <w:b/>
          <w:sz w:val="28"/>
          <w:szCs w:val="32"/>
          <w:lang w:val="en-GB"/>
        </w:rPr>
        <w:t>Take</w:t>
      </w:r>
      <w:r w:rsidR="00997FFE" w:rsidRPr="003874E6">
        <w:rPr>
          <w:rFonts w:cstheme="minorHAnsi"/>
          <w:b/>
          <w:sz w:val="28"/>
          <w:szCs w:val="32"/>
          <w:lang w:val="en-GB"/>
        </w:rPr>
        <w:t xml:space="preserve"> the application</w:t>
      </w:r>
      <w:r>
        <w:rPr>
          <w:rFonts w:cstheme="minorHAnsi"/>
          <w:b/>
          <w:sz w:val="28"/>
          <w:szCs w:val="32"/>
          <w:lang w:val="en-GB"/>
        </w:rPr>
        <w:t>s</w:t>
      </w:r>
      <w:r w:rsidR="00997FFE" w:rsidRPr="003874E6">
        <w:rPr>
          <w:rFonts w:cstheme="minorHAnsi"/>
          <w:b/>
          <w:sz w:val="28"/>
          <w:szCs w:val="32"/>
          <w:lang w:val="en-GB"/>
        </w:rPr>
        <w:t xml:space="preserve"> and references</w:t>
      </w:r>
      <w:r>
        <w:rPr>
          <w:rFonts w:cstheme="minorHAnsi"/>
          <w:b/>
          <w:sz w:val="28"/>
          <w:szCs w:val="32"/>
          <w:lang w:val="en-GB"/>
        </w:rPr>
        <w:t xml:space="preserve"> very seriously; s</w:t>
      </w:r>
      <w:r w:rsidR="00997FFE" w:rsidRPr="003874E6">
        <w:rPr>
          <w:rFonts w:cstheme="minorHAnsi"/>
          <w:b/>
          <w:sz w:val="28"/>
          <w:szCs w:val="32"/>
          <w:lang w:val="en-GB"/>
        </w:rPr>
        <w:t xml:space="preserve">elect the people carefully. </w:t>
      </w:r>
      <w:r>
        <w:rPr>
          <w:rFonts w:cstheme="minorHAnsi"/>
          <w:b/>
          <w:sz w:val="28"/>
          <w:szCs w:val="32"/>
          <w:lang w:val="en-GB"/>
        </w:rPr>
        <w:t>No decision without references.</w:t>
      </w:r>
    </w:p>
    <w:p w14:paraId="1A744245" w14:textId="77777777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The trekking group should be composed as homogeneously as possible regarding fitness and abilities for trekking. </w:t>
      </w:r>
    </w:p>
    <w:p w14:paraId="1D28174E" w14:textId="22750F62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>T</w:t>
      </w:r>
      <w:r w:rsidR="007E4F24">
        <w:rPr>
          <w:rFonts w:cstheme="minorHAnsi"/>
          <w:b/>
          <w:sz w:val="28"/>
          <w:szCs w:val="32"/>
          <w:lang w:val="en-GB"/>
        </w:rPr>
        <w:t>he g</w:t>
      </w:r>
      <w:r w:rsidRPr="003874E6">
        <w:rPr>
          <w:rFonts w:cstheme="minorHAnsi"/>
          <w:b/>
          <w:sz w:val="28"/>
          <w:szCs w:val="32"/>
          <w:lang w:val="en-GB"/>
        </w:rPr>
        <w:t xml:space="preserve">roup has to align itself on the weakest </w:t>
      </w:r>
      <w:r w:rsidR="002624B3">
        <w:rPr>
          <w:rFonts w:cstheme="minorHAnsi"/>
          <w:b/>
          <w:sz w:val="28"/>
          <w:szCs w:val="32"/>
          <w:lang w:val="en-GB"/>
        </w:rPr>
        <w:t xml:space="preserve">person </w:t>
      </w:r>
      <w:r w:rsidRPr="003874E6">
        <w:rPr>
          <w:rFonts w:cstheme="minorHAnsi"/>
          <w:b/>
          <w:sz w:val="28"/>
          <w:szCs w:val="32"/>
          <w:lang w:val="en-GB"/>
        </w:rPr>
        <w:t xml:space="preserve">participating. </w:t>
      </w:r>
    </w:p>
    <w:p w14:paraId="5F685FC8" w14:textId="4070BA2F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If a trekking guest does not meet the requirements, then he or she is </w:t>
      </w:r>
      <w:r w:rsidR="002624B3">
        <w:rPr>
          <w:rFonts w:cstheme="minorHAnsi"/>
          <w:b/>
          <w:sz w:val="28"/>
          <w:szCs w:val="32"/>
          <w:lang w:val="en-GB"/>
        </w:rPr>
        <w:t xml:space="preserve">not </w:t>
      </w:r>
      <w:r w:rsidRPr="003874E6">
        <w:rPr>
          <w:rFonts w:cstheme="minorHAnsi"/>
          <w:b/>
          <w:sz w:val="28"/>
          <w:szCs w:val="32"/>
          <w:lang w:val="en-GB"/>
        </w:rPr>
        <w:t xml:space="preserve">allowed on the hike </w:t>
      </w:r>
      <w:r w:rsidR="00850830">
        <w:rPr>
          <w:rFonts w:cstheme="minorHAnsi"/>
          <w:b/>
          <w:sz w:val="28"/>
          <w:szCs w:val="32"/>
          <w:lang w:val="en-GB"/>
        </w:rPr>
        <w:t>(risk</w:t>
      </w:r>
      <w:r w:rsidR="007E4F24">
        <w:rPr>
          <w:rFonts w:cstheme="minorHAnsi"/>
          <w:b/>
          <w:sz w:val="28"/>
          <w:szCs w:val="32"/>
          <w:lang w:val="en-GB"/>
        </w:rPr>
        <w:t>, speed). The organizing c</w:t>
      </w:r>
      <w:r w:rsidRPr="003874E6">
        <w:rPr>
          <w:rFonts w:cstheme="minorHAnsi"/>
          <w:b/>
          <w:sz w:val="28"/>
          <w:szCs w:val="32"/>
          <w:lang w:val="en-GB"/>
        </w:rPr>
        <w:t>lub must have an alternative</w:t>
      </w:r>
      <w:r w:rsidR="002624B3">
        <w:rPr>
          <w:rFonts w:cstheme="minorHAnsi"/>
          <w:b/>
          <w:sz w:val="28"/>
          <w:szCs w:val="32"/>
          <w:lang w:val="en-GB"/>
        </w:rPr>
        <w:t xml:space="preserve"> ready</w:t>
      </w:r>
      <w:r w:rsidRPr="003874E6">
        <w:rPr>
          <w:rFonts w:cstheme="minorHAnsi"/>
          <w:b/>
          <w:sz w:val="28"/>
          <w:szCs w:val="32"/>
          <w:lang w:val="en-GB"/>
        </w:rPr>
        <w:t xml:space="preserve">. </w:t>
      </w:r>
    </w:p>
    <w:p w14:paraId="153FE5A9" w14:textId="289A7E4F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>The guests should have some more acclimatization time before the test walk due to the partly long travel</w:t>
      </w:r>
      <w:r w:rsidR="002624B3">
        <w:rPr>
          <w:rFonts w:cstheme="minorHAnsi"/>
          <w:b/>
          <w:sz w:val="28"/>
          <w:szCs w:val="32"/>
          <w:lang w:val="en-GB"/>
        </w:rPr>
        <w:t>ling</w:t>
      </w:r>
      <w:r w:rsidRPr="003874E6">
        <w:rPr>
          <w:rFonts w:cstheme="minorHAnsi"/>
          <w:b/>
          <w:sz w:val="28"/>
          <w:szCs w:val="32"/>
          <w:lang w:val="en-GB"/>
        </w:rPr>
        <w:t xml:space="preserve"> and the Jet lag. </w:t>
      </w:r>
    </w:p>
    <w:p w14:paraId="5124D86F" w14:textId="1DAB6346" w:rsidR="00997FF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An exchange of this kind requires a </w:t>
      </w:r>
      <w:r w:rsidR="007E4F24">
        <w:rPr>
          <w:rFonts w:cstheme="minorHAnsi"/>
          <w:b/>
          <w:sz w:val="28"/>
          <w:szCs w:val="32"/>
          <w:lang w:val="en-GB"/>
        </w:rPr>
        <w:t xml:space="preserve">serious preparation and a </w:t>
      </w:r>
      <w:r w:rsidRPr="003874E6">
        <w:rPr>
          <w:rFonts w:cstheme="minorHAnsi"/>
          <w:b/>
          <w:sz w:val="28"/>
          <w:szCs w:val="32"/>
          <w:lang w:val="en-GB"/>
        </w:rPr>
        <w:t xml:space="preserve">high degree of flexibility of the responsible hosts. </w:t>
      </w:r>
    </w:p>
    <w:p w14:paraId="022FD745" w14:textId="59601579" w:rsidR="00104D9E" w:rsidRPr="003874E6" w:rsidRDefault="00997FFE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Because depending on the weather conditions and other reasons, it must be possible to adapt the program. In our case program </w:t>
      </w:r>
      <w:r w:rsidR="00136F55" w:rsidRPr="003874E6">
        <w:rPr>
          <w:rFonts w:cstheme="minorHAnsi"/>
          <w:b/>
          <w:sz w:val="28"/>
          <w:szCs w:val="32"/>
          <w:lang w:val="en-GB"/>
        </w:rPr>
        <w:t xml:space="preserve">changes </w:t>
      </w:r>
      <w:r w:rsidRPr="003874E6">
        <w:rPr>
          <w:rFonts w:cstheme="minorHAnsi"/>
          <w:b/>
          <w:sz w:val="28"/>
          <w:szCs w:val="32"/>
          <w:lang w:val="en-GB"/>
        </w:rPr>
        <w:t>by switching to the Maighelshütte and by shortening the trekking by train and bus.</w:t>
      </w:r>
    </w:p>
    <w:p w14:paraId="383E359A" w14:textId="77777777" w:rsidR="00136F55" w:rsidRPr="003874E6" w:rsidRDefault="00136F55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"Walking and talking": hiking has led to many good conversations. </w:t>
      </w:r>
    </w:p>
    <w:p w14:paraId="6BA3FA9B" w14:textId="3FA36109" w:rsidR="00136F55" w:rsidRPr="003874E6" w:rsidRDefault="00136F55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The guests were impressed by the whole programme, which we offered, and they thanked accordingly. </w:t>
      </w:r>
    </w:p>
    <w:p w14:paraId="67D0BC0C" w14:textId="334212A7" w:rsidR="00136F55" w:rsidRPr="003874E6" w:rsidRDefault="00136F55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>Finance: It was right to include a reserve. A reserve of 10 to 15% is adequate.</w:t>
      </w:r>
    </w:p>
    <w:p w14:paraId="76D7F1C1" w14:textId="60470410" w:rsidR="00997FFE" w:rsidRDefault="00136F55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 w:rsidRPr="003874E6">
        <w:rPr>
          <w:rFonts w:cstheme="minorHAnsi"/>
          <w:b/>
          <w:sz w:val="28"/>
          <w:szCs w:val="32"/>
          <w:lang w:val="en-GB"/>
        </w:rPr>
        <w:t xml:space="preserve">Bob and Donna are planning a similar Exchange in the "White Mountains". </w:t>
      </w:r>
      <w:r w:rsidR="002624B3">
        <w:rPr>
          <w:rFonts w:cstheme="minorHAnsi"/>
          <w:b/>
          <w:sz w:val="28"/>
          <w:szCs w:val="32"/>
          <w:lang w:val="en-GB"/>
        </w:rPr>
        <w:t>Great idea!</w:t>
      </w:r>
    </w:p>
    <w:p w14:paraId="79CE6671" w14:textId="2B9B25F5" w:rsidR="00850830" w:rsidRPr="003874E6" w:rsidRDefault="00850830" w:rsidP="003874E6">
      <w:pPr>
        <w:pStyle w:val="Listenabsatz"/>
        <w:numPr>
          <w:ilvl w:val="0"/>
          <w:numId w:val="3"/>
        </w:numPr>
        <w:tabs>
          <w:tab w:val="left" w:pos="2127"/>
        </w:tabs>
        <w:rPr>
          <w:rFonts w:cstheme="minorHAnsi"/>
          <w:b/>
          <w:sz w:val="28"/>
          <w:szCs w:val="32"/>
          <w:lang w:val="en-GB"/>
        </w:rPr>
      </w:pPr>
      <w:r>
        <w:rPr>
          <w:rFonts w:cstheme="minorHAnsi"/>
          <w:b/>
          <w:sz w:val="28"/>
          <w:szCs w:val="32"/>
          <w:lang w:val="en-GB"/>
        </w:rPr>
        <w:t xml:space="preserve">FF Solothurn might offer an international exchange (2021 or 2022) with a trekking week staying at a fixed place, f.e. in Ticino (, partly combined </w:t>
      </w:r>
      <w:r>
        <w:rPr>
          <w:rFonts w:cstheme="minorHAnsi"/>
          <w:b/>
          <w:sz w:val="28"/>
          <w:szCs w:val="32"/>
          <w:lang w:val="en-GB"/>
        </w:rPr>
        <w:lastRenderedPageBreak/>
        <w:t>with an alternative program for those who want to take it easier, like visiting a nearby city or a mountain by cable car, staying at the pool, visiting a river, …)</w:t>
      </w:r>
    </w:p>
    <w:p w14:paraId="65A26BEC" w14:textId="77777777" w:rsidR="00997FFE" w:rsidRPr="00136F55" w:rsidRDefault="00997FFE" w:rsidP="00104D9E">
      <w:pPr>
        <w:tabs>
          <w:tab w:val="left" w:pos="2127"/>
        </w:tabs>
        <w:rPr>
          <w:rFonts w:asciiTheme="minorHAnsi" w:hAnsiTheme="minorHAnsi" w:cstheme="minorHAnsi"/>
          <w:b/>
          <w:sz w:val="28"/>
          <w:szCs w:val="32"/>
          <w:lang w:val="en-GB"/>
        </w:rPr>
      </w:pPr>
    </w:p>
    <w:p w14:paraId="7CC33833" w14:textId="45A42433" w:rsidR="005606E3" w:rsidRPr="00136F55" w:rsidRDefault="00850830" w:rsidP="005606E3">
      <w:pPr>
        <w:tabs>
          <w:tab w:val="left" w:pos="2127"/>
        </w:tabs>
        <w:rPr>
          <w:rFonts w:asciiTheme="minorHAnsi" w:eastAsiaTheme="minorHAnsi" w:hAnsiTheme="minorHAnsi" w:cstheme="minorHAnsi"/>
          <w:b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Cs w:val="32"/>
          <w:lang w:eastAsia="en-US"/>
        </w:rPr>
        <w:t>190106</w:t>
      </w:r>
      <w:r w:rsidR="005606E3" w:rsidRPr="00136F55">
        <w:rPr>
          <w:rFonts w:asciiTheme="minorHAnsi" w:eastAsiaTheme="minorHAnsi" w:hAnsiTheme="minorHAnsi" w:cstheme="minorHAnsi"/>
          <w:b/>
          <w:szCs w:val="32"/>
          <w:lang w:eastAsia="en-US"/>
        </w:rPr>
        <w:t xml:space="preserve">, Urs </w:t>
      </w:r>
      <w:proofErr w:type="spellStart"/>
      <w:r w:rsidR="005606E3" w:rsidRPr="00136F55">
        <w:rPr>
          <w:rFonts w:asciiTheme="minorHAnsi" w:eastAsiaTheme="minorHAnsi" w:hAnsiTheme="minorHAnsi" w:cstheme="minorHAnsi"/>
          <w:b/>
          <w:szCs w:val="32"/>
          <w:lang w:eastAsia="en-US"/>
        </w:rPr>
        <w:t>Gantner</w:t>
      </w:r>
      <w:proofErr w:type="spellEnd"/>
    </w:p>
    <w:sectPr w:rsidR="005606E3" w:rsidRPr="00136F55" w:rsidSect="00443278">
      <w:foot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F84A" w14:textId="77777777" w:rsidR="00F53466" w:rsidRDefault="00F53466" w:rsidP="002429EA">
      <w:r>
        <w:separator/>
      </w:r>
    </w:p>
  </w:endnote>
  <w:endnote w:type="continuationSeparator" w:id="0">
    <w:p w14:paraId="46FF8BA7" w14:textId="77777777" w:rsidR="00F53466" w:rsidRDefault="00F53466" w:rsidP="002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768304"/>
      <w:docPartObj>
        <w:docPartGallery w:val="Page Numbers (Bottom of Page)"/>
        <w:docPartUnique/>
      </w:docPartObj>
    </w:sdtPr>
    <w:sdtEndPr/>
    <w:sdtContent>
      <w:p w14:paraId="5A0C030E" w14:textId="4A8F5ADB" w:rsidR="002429EA" w:rsidRDefault="002429EA" w:rsidP="002429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30" w:rsidRPr="00850830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979F" w14:textId="77777777" w:rsidR="00F53466" w:rsidRDefault="00F53466" w:rsidP="002429EA">
      <w:r>
        <w:separator/>
      </w:r>
    </w:p>
  </w:footnote>
  <w:footnote w:type="continuationSeparator" w:id="0">
    <w:p w14:paraId="726F8DEE" w14:textId="77777777" w:rsidR="00F53466" w:rsidRDefault="00F53466" w:rsidP="002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6A46"/>
    <w:multiLevelType w:val="hybridMultilevel"/>
    <w:tmpl w:val="7E003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B1135"/>
    <w:multiLevelType w:val="hybridMultilevel"/>
    <w:tmpl w:val="95AC7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7D6A"/>
    <w:multiLevelType w:val="hybridMultilevel"/>
    <w:tmpl w:val="2E88A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D1"/>
    <w:rsid w:val="000051EC"/>
    <w:rsid w:val="000064CA"/>
    <w:rsid w:val="00024F12"/>
    <w:rsid w:val="00030572"/>
    <w:rsid w:val="000524A0"/>
    <w:rsid w:val="00073A21"/>
    <w:rsid w:val="00076FEC"/>
    <w:rsid w:val="00077E1D"/>
    <w:rsid w:val="00086004"/>
    <w:rsid w:val="000D3FD1"/>
    <w:rsid w:val="000E4200"/>
    <w:rsid w:val="000F4CD5"/>
    <w:rsid w:val="000F793D"/>
    <w:rsid w:val="00104D9E"/>
    <w:rsid w:val="00105904"/>
    <w:rsid w:val="001241D7"/>
    <w:rsid w:val="001259C4"/>
    <w:rsid w:val="00136F55"/>
    <w:rsid w:val="00170ECB"/>
    <w:rsid w:val="001914BC"/>
    <w:rsid w:val="001C596E"/>
    <w:rsid w:val="001D068B"/>
    <w:rsid w:val="001D0FD0"/>
    <w:rsid w:val="001E56E2"/>
    <w:rsid w:val="00217331"/>
    <w:rsid w:val="00232EC0"/>
    <w:rsid w:val="002429EA"/>
    <w:rsid w:val="002522AD"/>
    <w:rsid w:val="002566B1"/>
    <w:rsid w:val="00261EBE"/>
    <w:rsid w:val="002624B3"/>
    <w:rsid w:val="0027008D"/>
    <w:rsid w:val="00271E72"/>
    <w:rsid w:val="00290FE7"/>
    <w:rsid w:val="002D5439"/>
    <w:rsid w:val="002E0140"/>
    <w:rsid w:val="002E3E59"/>
    <w:rsid w:val="002E7F65"/>
    <w:rsid w:val="003438C8"/>
    <w:rsid w:val="00345560"/>
    <w:rsid w:val="0034732E"/>
    <w:rsid w:val="0037510A"/>
    <w:rsid w:val="003778C7"/>
    <w:rsid w:val="003847CE"/>
    <w:rsid w:val="00386C7F"/>
    <w:rsid w:val="003874E6"/>
    <w:rsid w:val="003A47B1"/>
    <w:rsid w:val="003A5A16"/>
    <w:rsid w:val="003B2827"/>
    <w:rsid w:val="003B37A6"/>
    <w:rsid w:val="003E67E4"/>
    <w:rsid w:val="003E74BA"/>
    <w:rsid w:val="003F25D8"/>
    <w:rsid w:val="004346BA"/>
    <w:rsid w:val="00436EE1"/>
    <w:rsid w:val="00443278"/>
    <w:rsid w:val="004568C9"/>
    <w:rsid w:val="0048622F"/>
    <w:rsid w:val="004905B7"/>
    <w:rsid w:val="00497D9E"/>
    <w:rsid w:val="004C0516"/>
    <w:rsid w:val="004D4F70"/>
    <w:rsid w:val="004E65CA"/>
    <w:rsid w:val="004F56D1"/>
    <w:rsid w:val="0054109E"/>
    <w:rsid w:val="00542715"/>
    <w:rsid w:val="005606E3"/>
    <w:rsid w:val="005A67C7"/>
    <w:rsid w:val="005C2E18"/>
    <w:rsid w:val="005D18A3"/>
    <w:rsid w:val="005F2ACA"/>
    <w:rsid w:val="006025BF"/>
    <w:rsid w:val="00605249"/>
    <w:rsid w:val="006155FA"/>
    <w:rsid w:val="00622C25"/>
    <w:rsid w:val="006241BA"/>
    <w:rsid w:val="00667878"/>
    <w:rsid w:val="00671958"/>
    <w:rsid w:val="00674609"/>
    <w:rsid w:val="006B2DDB"/>
    <w:rsid w:val="006B6280"/>
    <w:rsid w:val="006D5325"/>
    <w:rsid w:val="006D5754"/>
    <w:rsid w:val="006E0F02"/>
    <w:rsid w:val="00700741"/>
    <w:rsid w:val="007204A5"/>
    <w:rsid w:val="00721E92"/>
    <w:rsid w:val="0074033C"/>
    <w:rsid w:val="00742BCF"/>
    <w:rsid w:val="007438DC"/>
    <w:rsid w:val="00754064"/>
    <w:rsid w:val="00762D57"/>
    <w:rsid w:val="00775641"/>
    <w:rsid w:val="00797C0A"/>
    <w:rsid w:val="007A4BED"/>
    <w:rsid w:val="007A5108"/>
    <w:rsid w:val="007A7473"/>
    <w:rsid w:val="007B09F9"/>
    <w:rsid w:val="007C7CBB"/>
    <w:rsid w:val="007D44F0"/>
    <w:rsid w:val="007E4F24"/>
    <w:rsid w:val="007F255F"/>
    <w:rsid w:val="00817728"/>
    <w:rsid w:val="008235E9"/>
    <w:rsid w:val="00831B1E"/>
    <w:rsid w:val="00850830"/>
    <w:rsid w:val="008828C0"/>
    <w:rsid w:val="0088659E"/>
    <w:rsid w:val="008E0589"/>
    <w:rsid w:val="0091603A"/>
    <w:rsid w:val="00944A21"/>
    <w:rsid w:val="009544BA"/>
    <w:rsid w:val="009671DC"/>
    <w:rsid w:val="00974342"/>
    <w:rsid w:val="00984650"/>
    <w:rsid w:val="00995BE0"/>
    <w:rsid w:val="00997FFE"/>
    <w:rsid w:val="009D6FFB"/>
    <w:rsid w:val="009D77C6"/>
    <w:rsid w:val="009E31D5"/>
    <w:rsid w:val="009E398F"/>
    <w:rsid w:val="009E61E1"/>
    <w:rsid w:val="00A3266A"/>
    <w:rsid w:val="00A56828"/>
    <w:rsid w:val="00A76F19"/>
    <w:rsid w:val="00AA223A"/>
    <w:rsid w:val="00AD3238"/>
    <w:rsid w:val="00AD3A3B"/>
    <w:rsid w:val="00AD4B46"/>
    <w:rsid w:val="00AE3D44"/>
    <w:rsid w:val="00B21416"/>
    <w:rsid w:val="00B234EA"/>
    <w:rsid w:val="00B53555"/>
    <w:rsid w:val="00B57434"/>
    <w:rsid w:val="00B712F8"/>
    <w:rsid w:val="00B83641"/>
    <w:rsid w:val="00B91A5E"/>
    <w:rsid w:val="00B94972"/>
    <w:rsid w:val="00C10563"/>
    <w:rsid w:val="00C23C1E"/>
    <w:rsid w:val="00C240B4"/>
    <w:rsid w:val="00C32981"/>
    <w:rsid w:val="00C50C3C"/>
    <w:rsid w:val="00C63418"/>
    <w:rsid w:val="00C64B8D"/>
    <w:rsid w:val="00C85159"/>
    <w:rsid w:val="00CB2483"/>
    <w:rsid w:val="00CC6A42"/>
    <w:rsid w:val="00CE14D1"/>
    <w:rsid w:val="00D20508"/>
    <w:rsid w:val="00D30FC4"/>
    <w:rsid w:val="00D44E6B"/>
    <w:rsid w:val="00D51AFD"/>
    <w:rsid w:val="00D5272C"/>
    <w:rsid w:val="00D65854"/>
    <w:rsid w:val="00D8405E"/>
    <w:rsid w:val="00D97AEA"/>
    <w:rsid w:val="00DA049F"/>
    <w:rsid w:val="00DA50E3"/>
    <w:rsid w:val="00DC2C63"/>
    <w:rsid w:val="00DC4623"/>
    <w:rsid w:val="00DC489B"/>
    <w:rsid w:val="00DD0655"/>
    <w:rsid w:val="00DD62F9"/>
    <w:rsid w:val="00E008A4"/>
    <w:rsid w:val="00E03F00"/>
    <w:rsid w:val="00E7608C"/>
    <w:rsid w:val="00E80833"/>
    <w:rsid w:val="00EB303B"/>
    <w:rsid w:val="00EB6E07"/>
    <w:rsid w:val="00EE53A3"/>
    <w:rsid w:val="00EF1A93"/>
    <w:rsid w:val="00F25EAA"/>
    <w:rsid w:val="00F31698"/>
    <w:rsid w:val="00F44A65"/>
    <w:rsid w:val="00F53466"/>
    <w:rsid w:val="00F620D6"/>
    <w:rsid w:val="00F6240D"/>
    <w:rsid w:val="00F6328E"/>
    <w:rsid w:val="00FD5802"/>
    <w:rsid w:val="00FE0062"/>
    <w:rsid w:val="00FE00D6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E1A9F"/>
  <w15:docId w15:val="{8E08B7B9-EAC3-5A4F-8202-3418010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3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78C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CM13">
    <w:name w:val="CM13"/>
    <w:basedOn w:val="Default"/>
    <w:next w:val="Default"/>
    <w:rsid w:val="003778C7"/>
    <w:rPr>
      <w:color w:val="auto"/>
    </w:rPr>
  </w:style>
  <w:style w:type="paragraph" w:styleId="Listenabsatz">
    <w:name w:val="List Paragraph"/>
    <w:basedOn w:val="Standard"/>
    <w:uiPriority w:val="34"/>
    <w:qFormat/>
    <w:rsid w:val="0098465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4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4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Grab</dc:creator>
  <cp:lastModifiedBy>a_wenger@gmx.net</cp:lastModifiedBy>
  <cp:revision>2</cp:revision>
  <cp:lastPrinted>2019-08-18T19:17:00Z</cp:lastPrinted>
  <dcterms:created xsi:type="dcterms:W3CDTF">2019-10-07T14:42:00Z</dcterms:created>
  <dcterms:modified xsi:type="dcterms:W3CDTF">2019-10-07T14:42:00Z</dcterms:modified>
</cp:coreProperties>
</file>